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226" w:rsidRPr="00BE1226" w:rsidRDefault="00BE1226" w:rsidP="00BE1226">
      <w:pPr>
        <w:spacing w:line="480" w:lineRule="auto"/>
        <w:rPr>
          <w:rFonts w:ascii="Times New Roman" w:hAnsi="Times New Roman" w:cs="Times New Roman"/>
          <w:sz w:val="24"/>
          <w:szCs w:val="24"/>
        </w:rPr>
      </w:pPr>
    </w:p>
    <w:p w:rsidR="00BE1226" w:rsidRPr="00BE1226" w:rsidRDefault="00BE1226" w:rsidP="00BE1226">
      <w:pPr>
        <w:spacing w:line="480" w:lineRule="auto"/>
        <w:rPr>
          <w:rFonts w:ascii="Times New Roman" w:hAnsi="Times New Roman" w:cs="Times New Roman"/>
          <w:sz w:val="24"/>
          <w:szCs w:val="24"/>
        </w:rPr>
      </w:pPr>
    </w:p>
    <w:p w:rsidR="00BE1226" w:rsidRPr="00BE1226" w:rsidRDefault="00BE1226" w:rsidP="00BE1226">
      <w:pPr>
        <w:spacing w:line="480" w:lineRule="auto"/>
        <w:rPr>
          <w:rFonts w:ascii="Times New Roman" w:hAnsi="Times New Roman" w:cs="Times New Roman"/>
          <w:sz w:val="24"/>
          <w:szCs w:val="24"/>
        </w:rPr>
      </w:pPr>
    </w:p>
    <w:p w:rsidR="00BE1226" w:rsidRPr="00BE1226" w:rsidRDefault="00BE1226" w:rsidP="00BE1226">
      <w:pPr>
        <w:spacing w:line="480" w:lineRule="auto"/>
        <w:rPr>
          <w:rFonts w:ascii="Times New Roman" w:hAnsi="Times New Roman" w:cs="Times New Roman"/>
          <w:sz w:val="24"/>
          <w:szCs w:val="24"/>
        </w:rPr>
      </w:pPr>
    </w:p>
    <w:p w:rsidR="00BE1226" w:rsidRPr="00BE1226" w:rsidRDefault="00BE1226" w:rsidP="00BE1226">
      <w:pPr>
        <w:spacing w:line="480" w:lineRule="auto"/>
        <w:rPr>
          <w:rFonts w:ascii="Times New Roman" w:hAnsi="Times New Roman" w:cs="Times New Roman"/>
          <w:sz w:val="24"/>
          <w:szCs w:val="24"/>
        </w:rPr>
      </w:pPr>
    </w:p>
    <w:p w:rsidR="00BE1226" w:rsidRPr="00BE1226" w:rsidRDefault="00BE1226" w:rsidP="00BE1226">
      <w:pPr>
        <w:spacing w:line="480" w:lineRule="auto"/>
        <w:rPr>
          <w:rFonts w:ascii="Times New Roman" w:hAnsi="Times New Roman" w:cs="Times New Roman"/>
          <w:sz w:val="24"/>
          <w:szCs w:val="24"/>
        </w:rPr>
      </w:pPr>
    </w:p>
    <w:p w:rsidR="00BE1226" w:rsidRPr="00BE1226" w:rsidRDefault="00BE1226" w:rsidP="00BE1226">
      <w:pPr>
        <w:spacing w:line="480" w:lineRule="auto"/>
        <w:jc w:val="center"/>
        <w:rPr>
          <w:rFonts w:ascii="Times New Roman" w:hAnsi="Times New Roman" w:cs="Times New Roman"/>
          <w:sz w:val="24"/>
          <w:szCs w:val="24"/>
        </w:rPr>
      </w:pPr>
      <w:r w:rsidRPr="00BE1226">
        <w:rPr>
          <w:rFonts w:ascii="Times New Roman" w:hAnsi="Times New Roman" w:cs="Times New Roman"/>
          <w:sz w:val="24"/>
          <w:szCs w:val="24"/>
        </w:rPr>
        <w:t>Dorothy Crowfoot Hodgkin</w:t>
      </w:r>
    </w:p>
    <w:p w:rsidR="00BE1226" w:rsidRPr="00BE1226" w:rsidRDefault="00BE1226" w:rsidP="00BE1226">
      <w:pPr>
        <w:spacing w:line="480" w:lineRule="auto"/>
        <w:jc w:val="center"/>
        <w:rPr>
          <w:rFonts w:ascii="Times New Roman" w:hAnsi="Times New Roman" w:cs="Times New Roman"/>
          <w:sz w:val="24"/>
          <w:szCs w:val="24"/>
        </w:rPr>
      </w:pPr>
      <w:r w:rsidRPr="00BE1226">
        <w:rPr>
          <w:rFonts w:ascii="Times New Roman" w:hAnsi="Times New Roman" w:cs="Times New Roman"/>
          <w:sz w:val="24"/>
          <w:szCs w:val="24"/>
        </w:rPr>
        <w:t>Name of Student</w:t>
      </w:r>
    </w:p>
    <w:p w:rsidR="00BE1226" w:rsidRPr="00BE1226" w:rsidRDefault="00BE1226" w:rsidP="00BE1226">
      <w:pPr>
        <w:spacing w:line="480" w:lineRule="auto"/>
        <w:jc w:val="center"/>
        <w:rPr>
          <w:rFonts w:ascii="Times New Roman" w:hAnsi="Times New Roman" w:cs="Times New Roman"/>
          <w:sz w:val="24"/>
          <w:szCs w:val="24"/>
        </w:rPr>
      </w:pPr>
      <w:r w:rsidRPr="00BE1226">
        <w:rPr>
          <w:rFonts w:ascii="Times New Roman" w:hAnsi="Times New Roman" w:cs="Times New Roman"/>
          <w:sz w:val="24"/>
          <w:szCs w:val="24"/>
        </w:rPr>
        <w:t>Name of Institution</w:t>
      </w:r>
    </w:p>
    <w:p w:rsidR="00BE1226" w:rsidRPr="00BE1226" w:rsidRDefault="00BE1226" w:rsidP="00BE1226">
      <w:pPr>
        <w:spacing w:line="480" w:lineRule="auto"/>
        <w:jc w:val="center"/>
        <w:rPr>
          <w:rFonts w:ascii="Times New Roman" w:hAnsi="Times New Roman" w:cs="Times New Roman"/>
          <w:sz w:val="24"/>
          <w:szCs w:val="24"/>
        </w:rPr>
      </w:pPr>
      <w:r w:rsidRPr="00BE1226">
        <w:rPr>
          <w:rFonts w:ascii="Times New Roman" w:hAnsi="Times New Roman" w:cs="Times New Roman"/>
          <w:sz w:val="24"/>
          <w:szCs w:val="24"/>
        </w:rPr>
        <w:t xml:space="preserve">Date </w:t>
      </w:r>
      <w:r w:rsidRPr="00BE1226">
        <w:rPr>
          <w:rFonts w:ascii="Times New Roman" w:hAnsi="Times New Roman" w:cs="Times New Roman"/>
          <w:sz w:val="24"/>
          <w:szCs w:val="24"/>
        </w:rPr>
        <w:br w:type="page"/>
      </w:r>
    </w:p>
    <w:p w:rsidR="009970B3" w:rsidRPr="00BE1226" w:rsidRDefault="009970B3" w:rsidP="00BE1226">
      <w:pPr>
        <w:spacing w:line="480" w:lineRule="auto"/>
        <w:ind w:firstLine="720"/>
        <w:rPr>
          <w:rFonts w:ascii="Times New Roman" w:hAnsi="Times New Roman" w:cs="Times New Roman"/>
          <w:sz w:val="24"/>
          <w:szCs w:val="24"/>
        </w:rPr>
      </w:pPr>
      <w:r w:rsidRPr="00BE1226">
        <w:rPr>
          <w:rFonts w:ascii="Times New Roman" w:hAnsi="Times New Roman" w:cs="Times New Roman"/>
          <w:sz w:val="24"/>
          <w:szCs w:val="24"/>
        </w:rPr>
        <w:lastRenderedPageBreak/>
        <w:t>Dorothy Crowfoot lifeline began on May 12, 1910, in Cairo, Egypt but ended in 1994, July 29 in Warwickshire, England. She was the eldest of four sisters. During her younger years, her father worked In Sudan as a director of Antiquities and also Director of education. Dorothy's mother also involved herself in the duties of Dorothy's father. It was in Sudan that Crowfoot encountered Dr. A.F. Joseph, who was a friend of her parents. The doctor encouraged Dorothy's interest in chemicals and crystals by giving her crystals during her stay. The doctor aided Dorothy in her analysis of ilmenite. However, she and her sisters spent their childhood years at Geldeston, Norfolk. It was here that Dorothy attended the Sir John Leman School, in Beccles as from 1921-1928</w:t>
      </w:r>
      <w:r w:rsidR="00BE1226" w:rsidRPr="00BE1226">
        <w:rPr>
          <w:rFonts w:ascii="Times New Roman" w:hAnsi="Times New Roman" w:cs="Times New Roman"/>
          <w:sz w:val="24"/>
          <w:szCs w:val="24"/>
        </w:rPr>
        <w:t xml:space="preserve"> </w:t>
      </w:r>
      <w:sdt>
        <w:sdtPr>
          <w:rPr>
            <w:rFonts w:ascii="Times New Roman" w:hAnsi="Times New Roman" w:cs="Times New Roman"/>
            <w:sz w:val="24"/>
            <w:szCs w:val="24"/>
          </w:rPr>
          <w:id w:val="309315705"/>
          <w:citation/>
        </w:sdtPr>
        <w:sdtContent>
          <w:r w:rsidR="00BE1226" w:rsidRPr="00BE1226">
            <w:rPr>
              <w:rFonts w:ascii="Times New Roman" w:hAnsi="Times New Roman" w:cs="Times New Roman"/>
              <w:sz w:val="24"/>
              <w:szCs w:val="24"/>
            </w:rPr>
            <w:fldChar w:fldCharType="begin"/>
          </w:r>
          <w:r w:rsidR="00BE1226" w:rsidRPr="00BE1226">
            <w:rPr>
              <w:rFonts w:ascii="Times New Roman" w:hAnsi="Times New Roman" w:cs="Times New Roman"/>
              <w:sz w:val="24"/>
              <w:szCs w:val="24"/>
            </w:rPr>
            <w:instrText xml:space="preserve"> CITATION The196 \l 1033 </w:instrText>
          </w:r>
          <w:r w:rsidR="00BE1226" w:rsidRPr="00BE1226">
            <w:rPr>
              <w:rFonts w:ascii="Times New Roman" w:hAnsi="Times New Roman" w:cs="Times New Roman"/>
              <w:sz w:val="24"/>
              <w:szCs w:val="24"/>
            </w:rPr>
            <w:fldChar w:fldCharType="separate"/>
          </w:r>
          <w:r w:rsidR="00BE1226" w:rsidRPr="00BE1226">
            <w:rPr>
              <w:rFonts w:ascii="Times New Roman" w:hAnsi="Times New Roman" w:cs="Times New Roman"/>
              <w:noProof/>
              <w:sz w:val="24"/>
              <w:szCs w:val="24"/>
            </w:rPr>
            <w:t>(The Nobel Prize)</w:t>
          </w:r>
          <w:r w:rsidR="00BE1226" w:rsidRPr="00BE1226">
            <w:rPr>
              <w:rFonts w:ascii="Times New Roman" w:hAnsi="Times New Roman" w:cs="Times New Roman"/>
              <w:sz w:val="24"/>
              <w:szCs w:val="24"/>
            </w:rPr>
            <w:fldChar w:fldCharType="end"/>
          </w:r>
        </w:sdtContent>
      </w:sdt>
      <w:r w:rsidRPr="00BE1226">
        <w:rPr>
          <w:rFonts w:ascii="Times New Roman" w:hAnsi="Times New Roman" w:cs="Times New Roman"/>
          <w:sz w:val="24"/>
          <w:szCs w:val="24"/>
        </w:rPr>
        <w:t xml:space="preserve">. Miss Deeley was her teacher at the time and nurtured her spirit for chemistry at school. The teacher allowed for Dorothy and a classmate, Norah Pusey, to join the boys in the chemistry classes. </w:t>
      </w:r>
    </w:p>
    <w:p w:rsidR="009970B3" w:rsidRPr="00BE1226" w:rsidRDefault="009970B3" w:rsidP="00BE1226">
      <w:pPr>
        <w:spacing w:line="480" w:lineRule="auto"/>
        <w:ind w:firstLine="720"/>
        <w:rPr>
          <w:rFonts w:ascii="Times New Roman" w:hAnsi="Times New Roman" w:cs="Times New Roman"/>
          <w:sz w:val="24"/>
          <w:szCs w:val="24"/>
        </w:rPr>
      </w:pPr>
      <w:r w:rsidRPr="00BE1226">
        <w:rPr>
          <w:rFonts w:ascii="Times New Roman" w:hAnsi="Times New Roman" w:cs="Times New Roman"/>
          <w:sz w:val="24"/>
          <w:szCs w:val="24"/>
        </w:rPr>
        <w:t xml:space="preserve">Dorothy's success earned a call to the Somerville College, the University of Oxford for a degree in chemistry in 1928. There, she became among the first to study the structure of the organic compound by using the X-ray machine. After four years, she moved the University of Cambridge where she encountered a British physicist by the name of John Desmond Bernal. The doctor and her combined efforts in her doctoral research and turned out to be a life-long influence in her life. Her tutor, F. M. Brewer, encouraged her to pursue research in x-ray crystallography after attending a short course on the same. She became a research student for H. M. Powell on thallium dialkyl halides in Heidelberg. Her aunt, Dorothy Hood, financed her two stays in Cambridge. Somerville granted Miss Crowfoot a fellowship in 1933. She returned to Somerville in 1934 and has stayed there ever since. In 1937, she married Thomas Hodgkin, who followed two generations of historians. Her husband's particular interest was history and politics </w:t>
      </w:r>
      <w:r w:rsidRPr="00BE1226">
        <w:rPr>
          <w:rFonts w:ascii="Times New Roman" w:hAnsi="Times New Roman" w:cs="Times New Roman"/>
          <w:sz w:val="24"/>
          <w:szCs w:val="24"/>
        </w:rPr>
        <w:lastRenderedPageBreak/>
        <w:t xml:space="preserve">in Africa and the Arab world. Mr. and Mrs. Hodgkin has three children with the eldest taking up mathematics, the youngest agriculture, and the only daughter following her historian heritage. </w:t>
      </w:r>
    </w:p>
    <w:p w:rsidR="009970B3" w:rsidRPr="00BE1226" w:rsidRDefault="009970B3" w:rsidP="00BE1226">
      <w:pPr>
        <w:spacing w:line="480" w:lineRule="auto"/>
        <w:ind w:firstLine="720"/>
        <w:rPr>
          <w:rFonts w:ascii="Times New Roman" w:hAnsi="Times New Roman" w:cs="Times New Roman"/>
          <w:sz w:val="24"/>
          <w:szCs w:val="24"/>
        </w:rPr>
      </w:pPr>
      <w:r w:rsidRPr="00BE1226">
        <w:rPr>
          <w:rFonts w:ascii="Times New Roman" w:hAnsi="Times New Roman" w:cs="Times New Roman"/>
          <w:sz w:val="24"/>
          <w:szCs w:val="24"/>
        </w:rPr>
        <w:t xml:space="preserve">Dorothy was an innovator in her field, with her work leading to the only Nobel Prize by a British scientist to date </w:t>
      </w:r>
      <w:sdt>
        <w:sdtPr>
          <w:rPr>
            <w:rFonts w:ascii="Times New Roman" w:hAnsi="Times New Roman" w:cs="Times New Roman"/>
            <w:sz w:val="24"/>
            <w:szCs w:val="24"/>
          </w:rPr>
          <w:id w:val="309315704"/>
          <w:citation/>
        </w:sdtPr>
        <w:sdtContent>
          <w:r w:rsidRPr="00BE1226">
            <w:rPr>
              <w:rFonts w:ascii="Times New Roman" w:hAnsi="Times New Roman" w:cs="Times New Roman"/>
              <w:sz w:val="24"/>
              <w:szCs w:val="24"/>
            </w:rPr>
            <w:fldChar w:fldCharType="begin"/>
          </w:r>
          <w:r w:rsidRPr="00BE1226">
            <w:rPr>
              <w:rFonts w:ascii="Times New Roman" w:hAnsi="Times New Roman" w:cs="Times New Roman"/>
              <w:sz w:val="24"/>
              <w:szCs w:val="24"/>
            </w:rPr>
            <w:instrText xml:space="preserve"> CITATION Aca18 \l 1033 </w:instrText>
          </w:r>
          <w:r w:rsidRPr="00BE1226">
            <w:rPr>
              <w:rFonts w:ascii="Times New Roman" w:hAnsi="Times New Roman" w:cs="Times New Roman"/>
              <w:sz w:val="24"/>
              <w:szCs w:val="24"/>
            </w:rPr>
            <w:fldChar w:fldCharType="separate"/>
          </w:r>
          <w:r w:rsidRPr="00BE1226">
            <w:rPr>
              <w:rFonts w:ascii="Times New Roman" w:hAnsi="Times New Roman" w:cs="Times New Roman"/>
              <w:noProof/>
              <w:sz w:val="24"/>
              <w:szCs w:val="24"/>
            </w:rPr>
            <w:t>(Academic Rigour, journalistic flair, 2018)</w:t>
          </w:r>
          <w:r w:rsidRPr="00BE1226">
            <w:rPr>
              <w:rFonts w:ascii="Times New Roman" w:hAnsi="Times New Roman" w:cs="Times New Roman"/>
              <w:sz w:val="24"/>
              <w:szCs w:val="24"/>
            </w:rPr>
            <w:fldChar w:fldCharType="end"/>
          </w:r>
        </w:sdtContent>
      </w:sdt>
      <w:r w:rsidRPr="00BE1226">
        <w:rPr>
          <w:rFonts w:ascii="Times New Roman" w:hAnsi="Times New Roman" w:cs="Times New Roman"/>
          <w:sz w:val="24"/>
          <w:szCs w:val="24"/>
        </w:rPr>
        <w:t xml:space="preserve">. The critical element that shaped Dorothy's discoveries was her technique which she worked out the arrangement of molecules in three dimensions by making use of X-ray crystallography. She discovered the three-dimensional shapes of penicillin and vitamin B12 in 1945 and 1955, respectively. The accuracy in the formation of penicillin was a pivotal achievement that allowed for evaluations of how the drug could counter and overcome bacterial infections. Dorothy's work is influential to date since it is used in the development of new antibiotics to rival the rapidly evolving bacteria that are growing resistant to the existing drugs. </w:t>
      </w:r>
    </w:p>
    <w:p w:rsidR="00BE1226" w:rsidRPr="00BE1226" w:rsidRDefault="009970B3" w:rsidP="00BE1226">
      <w:pPr>
        <w:spacing w:line="480" w:lineRule="auto"/>
        <w:ind w:firstLine="720"/>
        <w:rPr>
          <w:rFonts w:ascii="Times New Roman" w:hAnsi="Times New Roman" w:cs="Times New Roman"/>
          <w:sz w:val="24"/>
          <w:szCs w:val="24"/>
        </w:rPr>
      </w:pPr>
      <w:r w:rsidRPr="00BE1226">
        <w:rPr>
          <w:rFonts w:ascii="Times New Roman" w:hAnsi="Times New Roman" w:cs="Times New Roman"/>
          <w:sz w:val="24"/>
          <w:szCs w:val="24"/>
        </w:rPr>
        <w:t>Her achievements also impact the treatment of diabetes to date. After 35 years of working n it, Dorothy solved the 3D shape of the insulin molecule in 1969. The body makes use of the hormone in the processing of sugars from foods. The formation and structure of the insulin molecule are imperative in understanding its action, and thus influences the control of diabetes. Dorothy and J. D. Bernal also discovered the necessity of maintaining the wetness of the crystals in their mother liquor t maintain their original orderly arrangement. Mother liquor in this context refers to the liquid from t=wich the crystals are grown.</w:t>
      </w:r>
    </w:p>
    <w:p w:rsidR="00BE1226" w:rsidRPr="00BE1226" w:rsidRDefault="00BE1226" w:rsidP="00BE1226">
      <w:pPr>
        <w:spacing w:line="480" w:lineRule="auto"/>
        <w:rPr>
          <w:rFonts w:ascii="Times New Roman" w:hAnsi="Times New Roman" w:cs="Times New Roman"/>
          <w:sz w:val="24"/>
          <w:szCs w:val="24"/>
        </w:rPr>
      </w:pPr>
      <w:r w:rsidRPr="00BE1226">
        <w:rPr>
          <w:rFonts w:ascii="Times New Roman" w:hAnsi="Times New Roman" w:cs="Times New Roman"/>
          <w:sz w:val="24"/>
          <w:szCs w:val="24"/>
        </w:rPr>
        <w:br w:type="page"/>
      </w:r>
    </w:p>
    <w:sdt>
      <w:sdtPr>
        <w:rPr>
          <w:rFonts w:ascii="Times New Roman" w:hAnsi="Times New Roman" w:cs="Times New Roman"/>
          <w:color w:val="auto"/>
          <w:sz w:val="24"/>
          <w:szCs w:val="24"/>
        </w:rPr>
        <w:id w:val="309315706"/>
        <w:docPartObj>
          <w:docPartGallery w:val="Bibliographies"/>
          <w:docPartUnique/>
        </w:docPartObj>
      </w:sdtPr>
      <w:sdtEndPr>
        <w:rPr>
          <w:rFonts w:eastAsiaTheme="minorEastAsia"/>
          <w:b w:val="0"/>
          <w:bCs w:val="0"/>
          <w:lang w:bidi="ar-SA"/>
        </w:rPr>
      </w:sdtEndPr>
      <w:sdtContent>
        <w:p w:rsidR="00BE1226" w:rsidRPr="00BE1226" w:rsidRDefault="00BE1226" w:rsidP="00BE1226">
          <w:pPr>
            <w:pStyle w:val="Heading1"/>
            <w:spacing w:line="480" w:lineRule="auto"/>
            <w:jc w:val="center"/>
            <w:rPr>
              <w:rFonts w:ascii="Times New Roman" w:hAnsi="Times New Roman" w:cs="Times New Roman"/>
              <w:color w:val="auto"/>
              <w:sz w:val="24"/>
              <w:szCs w:val="24"/>
            </w:rPr>
          </w:pPr>
          <w:r w:rsidRPr="00BE1226">
            <w:rPr>
              <w:rFonts w:ascii="Times New Roman" w:hAnsi="Times New Roman" w:cs="Times New Roman"/>
              <w:b w:val="0"/>
              <w:color w:val="auto"/>
              <w:sz w:val="24"/>
              <w:szCs w:val="24"/>
            </w:rPr>
            <w:t xml:space="preserve">References </w:t>
          </w:r>
        </w:p>
        <w:sdt>
          <w:sdtPr>
            <w:rPr>
              <w:rFonts w:ascii="Times New Roman" w:hAnsi="Times New Roman" w:cs="Times New Roman"/>
              <w:sz w:val="24"/>
              <w:szCs w:val="24"/>
            </w:rPr>
            <w:id w:val="111145805"/>
            <w:bibliography/>
          </w:sdtPr>
          <w:sdtContent>
            <w:p w:rsidR="00BE1226" w:rsidRPr="00BE1226" w:rsidRDefault="00BE1226" w:rsidP="00BE1226">
              <w:pPr>
                <w:pStyle w:val="Bibliography"/>
                <w:spacing w:line="480" w:lineRule="auto"/>
                <w:ind w:left="720" w:hanging="720"/>
                <w:rPr>
                  <w:rFonts w:ascii="Times New Roman" w:hAnsi="Times New Roman" w:cs="Times New Roman"/>
                  <w:noProof/>
                  <w:sz w:val="24"/>
                  <w:szCs w:val="24"/>
                </w:rPr>
              </w:pPr>
              <w:r w:rsidRPr="00BE1226">
                <w:rPr>
                  <w:rFonts w:ascii="Times New Roman" w:hAnsi="Times New Roman" w:cs="Times New Roman"/>
                  <w:sz w:val="24"/>
                  <w:szCs w:val="24"/>
                </w:rPr>
                <w:fldChar w:fldCharType="begin"/>
              </w:r>
              <w:r w:rsidRPr="00BE1226">
                <w:rPr>
                  <w:rFonts w:ascii="Times New Roman" w:hAnsi="Times New Roman" w:cs="Times New Roman"/>
                  <w:sz w:val="24"/>
                  <w:szCs w:val="24"/>
                </w:rPr>
                <w:instrText xml:space="preserve"> BIBLIOGRAPHY </w:instrText>
              </w:r>
              <w:r w:rsidRPr="00BE1226">
                <w:rPr>
                  <w:rFonts w:ascii="Times New Roman" w:hAnsi="Times New Roman" w:cs="Times New Roman"/>
                  <w:sz w:val="24"/>
                  <w:szCs w:val="24"/>
                </w:rPr>
                <w:fldChar w:fldCharType="separate"/>
              </w:r>
              <w:r w:rsidRPr="00BE1226">
                <w:rPr>
                  <w:rFonts w:ascii="Times New Roman" w:hAnsi="Times New Roman" w:cs="Times New Roman"/>
                  <w:noProof/>
                  <w:sz w:val="24"/>
                  <w:szCs w:val="24"/>
                </w:rPr>
                <w:t xml:space="preserve">Academic Rigour, journalistic flair. (2018, November 6). </w:t>
              </w:r>
              <w:r w:rsidRPr="00BE1226">
                <w:rPr>
                  <w:rFonts w:ascii="Times New Roman" w:hAnsi="Times New Roman" w:cs="Times New Roman"/>
                  <w:i/>
                  <w:iCs/>
                  <w:noProof/>
                  <w:sz w:val="24"/>
                  <w:szCs w:val="24"/>
                </w:rPr>
                <w:t>Dorothy Hodgkin: Britain’s only female Nobel scientist deserves to be on the new £50 note</w:t>
              </w:r>
              <w:r w:rsidRPr="00BE1226">
                <w:rPr>
                  <w:rFonts w:ascii="Times New Roman" w:hAnsi="Times New Roman" w:cs="Times New Roman"/>
                  <w:noProof/>
                  <w:sz w:val="24"/>
                  <w:szCs w:val="24"/>
                </w:rPr>
                <w:t>. Retrieved September 25, 2019, from The Conversation: https://theconversation.com/dorothy-hodgkin-britains-only-female-nobel-scientist-deserves-to-be-on-the-new-50-note-106394</w:t>
              </w:r>
            </w:p>
            <w:p w:rsidR="00BE1226" w:rsidRPr="00BE1226" w:rsidRDefault="00BE1226" w:rsidP="00BE1226">
              <w:pPr>
                <w:pStyle w:val="Bibliography"/>
                <w:spacing w:line="480" w:lineRule="auto"/>
                <w:ind w:left="720" w:hanging="720"/>
                <w:rPr>
                  <w:rFonts w:ascii="Times New Roman" w:hAnsi="Times New Roman" w:cs="Times New Roman"/>
                  <w:noProof/>
                  <w:sz w:val="24"/>
                  <w:szCs w:val="24"/>
                </w:rPr>
              </w:pPr>
              <w:r w:rsidRPr="00BE1226">
                <w:rPr>
                  <w:rFonts w:ascii="Times New Roman" w:hAnsi="Times New Roman" w:cs="Times New Roman"/>
                  <w:noProof/>
                  <w:sz w:val="24"/>
                  <w:szCs w:val="24"/>
                </w:rPr>
                <w:t xml:space="preserve">The Nobel Prize. (n.d.). </w:t>
              </w:r>
              <w:r w:rsidRPr="00BE1226">
                <w:rPr>
                  <w:rFonts w:ascii="Times New Roman" w:hAnsi="Times New Roman" w:cs="Times New Roman"/>
                  <w:i/>
                  <w:iCs/>
                  <w:noProof/>
                  <w:sz w:val="24"/>
                  <w:szCs w:val="24"/>
                </w:rPr>
                <w:t>Dorothy Crowfoot Hodgkin</w:t>
              </w:r>
              <w:r w:rsidRPr="00BE1226">
                <w:rPr>
                  <w:rFonts w:ascii="Times New Roman" w:hAnsi="Times New Roman" w:cs="Times New Roman"/>
                  <w:noProof/>
                  <w:sz w:val="24"/>
                  <w:szCs w:val="24"/>
                </w:rPr>
                <w:t>. Retrieved September 25, 2019, from The Nobel Prize: https://www.nobelprize.org/prizes/chemistry/1964/hodgkin/biographical/</w:t>
              </w:r>
            </w:p>
            <w:p w:rsidR="00BE1226" w:rsidRPr="00BE1226" w:rsidRDefault="00BE1226" w:rsidP="00BE1226">
              <w:pPr>
                <w:spacing w:line="480" w:lineRule="auto"/>
                <w:ind w:left="720" w:hanging="720"/>
                <w:rPr>
                  <w:rFonts w:ascii="Times New Roman" w:hAnsi="Times New Roman" w:cs="Times New Roman"/>
                  <w:sz w:val="24"/>
                  <w:szCs w:val="24"/>
                </w:rPr>
              </w:pPr>
              <w:r w:rsidRPr="00BE1226">
                <w:rPr>
                  <w:rFonts w:ascii="Times New Roman" w:hAnsi="Times New Roman" w:cs="Times New Roman"/>
                  <w:sz w:val="24"/>
                  <w:szCs w:val="24"/>
                </w:rPr>
                <w:fldChar w:fldCharType="end"/>
              </w:r>
            </w:p>
          </w:sdtContent>
        </w:sdt>
      </w:sdtContent>
    </w:sdt>
    <w:p w:rsidR="00E45DC0" w:rsidRPr="00BE1226" w:rsidRDefault="00E45DC0" w:rsidP="00BE1226">
      <w:pPr>
        <w:spacing w:line="480" w:lineRule="auto"/>
        <w:ind w:firstLine="720"/>
        <w:rPr>
          <w:rFonts w:ascii="Times New Roman" w:hAnsi="Times New Roman" w:cs="Times New Roman"/>
          <w:sz w:val="24"/>
          <w:szCs w:val="24"/>
        </w:rPr>
      </w:pPr>
    </w:p>
    <w:sectPr w:rsidR="00E45DC0" w:rsidRPr="00BE1226" w:rsidSect="00BE12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7C5C" w:rsidRDefault="00A87C5C" w:rsidP="00BE1226">
      <w:pPr>
        <w:spacing w:after="0" w:line="240" w:lineRule="auto"/>
      </w:pPr>
      <w:r>
        <w:separator/>
      </w:r>
    </w:p>
  </w:endnote>
  <w:endnote w:type="continuationSeparator" w:id="1">
    <w:p w:rsidR="00A87C5C" w:rsidRDefault="00A87C5C" w:rsidP="00BE12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7C5C" w:rsidRDefault="00A87C5C" w:rsidP="00BE1226">
      <w:pPr>
        <w:spacing w:after="0" w:line="240" w:lineRule="auto"/>
      </w:pPr>
      <w:r>
        <w:separator/>
      </w:r>
    </w:p>
  </w:footnote>
  <w:footnote w:type="continuationSeparator" w:id="1">
    <w:p w:rsidR="00A87C5C" w:rsidRDefault="00A87C5C" w:rsidP="00BE12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226" w:rsidRPr="00BE1226" w:rsidRDefault="00BE1226" w:rsidP="00BE1226">
    <w:pPr>
      <w:pStyle w:val="Header"/>
      <w:jc w:val="right"/>
      <w:rPr>
        <w:rFonts w:ascii="Times New Roman" w:hAnsi="Times New Roman" w:cs="Times New Roman"/>
        <w:sz w:val="24"/>
      </w:rPr>
    </w:pPr>
    <w:r w:rsidRPr="00BE1226">
      <w:rPr>
        <w:rFonts w:ascii="Times New Roman" w:hAnsi="Times New Roman" w:cs="Times New Roman"/>
        <w:sz w:val="24"/>
      </w:rPr>
      <w:t>DOROTHY CROWFOOT HODGKIN</w:t>
    </w:r>
    <w:r w:rsidRPr="00BE1226">
      <w:rPr>
        <w:rFonts w:ascii="Times New Roman" w:hAnsi="Times New Roman" w:cs="Times New Roman"/>
        <w:sz w:val="24"/>
      </w:rPr>
      <w:tab/>
    </w:r>
    <w:r w:rsidRPr="00BE1226">
      <w:rPr>
        <w:rFonts w:ascii="Times New Roman" w:hAnsi="Times New Roman" w:cs="Times New Roman"/>
        <w:sz w:val="24"/>
      </w:rPr>
      <w:tab/>
    </w:r>
    <w:sdt>
      <w:sdtPr>
        <w:rPr>
          <w:rFonts w:ascii="Times New Roman" w:hAnsi="Times New Roman" w:cs="Times New Roman"/>
          <w:sz w:val="24"/>
        </w:rPr>
        <w:id w:val="309315715"/>
        <w:docPartObj>
          <w:docPartGallery w:val="Page Numbers (Top of Page)"/>
          <w:docPartUnique/>
        </w:docPartObj>
      </w:sdtPr>
      <w:sdtContent>
        <w:r w:rsidRPr="00BE1226">
          <w:rPr>
            <w:rFonts w:ascii="Times New Roman" w:hAnsi="Times New Roman" w:cs="Times New Roman"/>
            <w:sz w:val="24"/>
          </w:rPr>
          <w:fldChar w:fldCharType="begin"/>
        </w:r>
        <w:r w:rsidRPr="00BE1226">
          <w:rPr>
            <w:rFonts w:ascii="Times New Roman" w:hAnsi="Times New Roman" w:cs="Times New Roman"/>
            <w:sz w:val="24"/>
          </w:rPr>
          <w:instrText xml:space="preserve"> PAGE   \* MERGEFORMAT </w:instrText>
        </w:r>
        <w:r w:rsidRPr="00BE1226">
          <w:rPr>
            <w:rFonts w:ascii="Times New Roman" w:hAnsi="Times New Roman" w:cs="Times New Roman"/>
            <w:sz w:val="24"/>
          </w:rPr>
          <w:fldChar w:fldCharType="separate"/>
        </w:r>
        <w:r>
          <w:rPr>
            <w:rFonts w:ascii="Times New Roman" w:hAnsi="Times New Roman" w:cs="Times New Roman"/>
            <w:noProof/>
            <w:sz w:val="24"/>
          </w:rPr>
          <w:t>3</w:t>
        </w:r>
        <w:r w:rsidRPr="00BE1226">
          <w:rPr>
            <w:rFonts w:ascii="Times New Roman" w:hAnsi="Times New Roman" w:cs="Times New Roman"/>
            <w:sz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226" w:rsidRPr="00BE1226" w:rsidRDefault="00BE1226">
    <w:pPr>
      <w:pStyle w:val="Header"/>
      <w:jc w:val="right"/>
      <w:rPr>
        <w:rFonts w:ascii="Times New Roman" w:hAnsi="Times New Roman" w:cs="Times New Roman"/>
        <w:sz w:val="24"/>
      </w:rPr>
    </w:pPr>
    <w:r w:rsidRPr="00BE1226">
      <w:rPr>
        <w:rFonts w:ascii="Times New Roman" w:hAnsi="Times New Roman" w:cs="Times New Roman"/>
        <w:sz w:val="24"/>
      </w:rPr>
      <w:t xml:space="preserve">Running Head: DOROTHY CROWFOOT HODGKIN </w:t>
    </w:r>
    <w:r w:rsidRPr="00BE1226">
      <w:rPr>
        <w:rFonts w:ascii="Times New Roman" w:hAnsi="Times New Roman" w:cs="Times New Roman"/>
        <w:sz w:val="24"/>
      </w:rPr>
      <w:tab/>
    </w:r>
    <w:sdt>
      <w:sdtPr>
        <w:rPr>
          <w:rFonts w:ascii="Times New Roman" w:hAnsi="Times New Roman" w:cs="Times New Roman"/>
          <w:sz w:val="24"/>
        </w:rPr>
        <w:id w:val="309315741"/>
        <w:docPartObj>
          <w:docPartGallery w:val="Page Numbers (Top of Page)"/>
          <w:docPartUnique/>
        </w:docPartObj>
      </w:sdtPr>
      <w:sdtContent>
        <w:r w:rsidRPr="00BE1226">
          <w:rPr>
            <w:rFonts w:ascii="Times New Roman" w:hAnsi="Times New Roman" w:cs="Times New Roman"/>
            <w:sz w:val="24"/>
          </w:rPr>
          <w:fldChar w:fldCharType="begin"/>
        </w:r>
        <w:r w:rsidRPr="00BE1226">
          <w:rPr>
            <w:rFonts w:ascii="Times New Roman" w:hAnsi="Times New Roman" w:cs="Times New Roman"/>
            <w:sz w:val="24"/>
          </w:rPr>
          <w:instrText xml:space="preserve"> PAGE   \* MERGEFORMAT </w:instrText>
        </w:r>
        <w:r w:rsidRPr="00BE1226">
          <w:rPr>
            <w:rFonts w:ascii="Times New Roman" w:hAnsi="Times New Roman" w:cs="Times New Roman"/>
            <w:sz w:val="24"/>
          </w:rPr>
          <w:fldChar w:fldCharType="separate"/>
        </w:r>
        <w:r>
          <w:rPr>
            <w:rFonts w:ascii="Times New Roman" w:hAnsi="Times New Roman" w:cs="Times New Roman"/>
            <w:noProof/>
            <w:sz w:val="24"/>
          </w:rPr>
          <w:t>1</w:t>
        </w:r>
        <w:r w:rsidRPr="00BE1226">
          <w:rPr>
            <w:rFonts w:ascii="Times New Roman" w:hAnsi="Times New Roman" w:cs="Times New Roman"/>
            <w:sz w:val="24"/>
          </w:rPr>
          <w:fldChar w:fldCharType="end"/>
        </w:r>
      </w:sdtContent>
    </w:sdt>
  </w:p>
  <w:p w:rsidR="00BE1226" w:rsidRPr="00BE1226" w:rsidRDefault="00BE1226">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A4041"/>
    <w:rsid w:val="002245B1"/>
    <w:rsid w:val="00341C40"/>
    <w:rsid w:val="007F1663"/>
    <w:rsid w:val="009970B3"/>
    <w:rsid w:val="00A87C5C"/>
    <w:rsid w:val="00BE1226"/>
    <w:rsid w:val="00DA4041"/>
    <w:rsid w:val="00E45D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E1226"/>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70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70B3"/>
    <w:rPr>
      <w:rFonts w:ascii="Tahoma" w:hAnsi="Tahoma" w:cs="Tahoma"/>
      <w:sz w:val="16"/>
      <w:szCs w:val="16"/>
    </w:rPr>
  </w:style>
  <w:style w:type="character" w:customStyle="1" w:styleId="Heading1Char">
    <w:name w:val="Heading 1 Char"/>
    <w:basedOn w:val="DefaultParagraphFont"/>
    <w:link w:val="Heading1"/>
    <w:uiPriority w:val="9"/>
    <w:rsid w:val="00BE1226"/>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BE1226"/>
  </w:style>
  <w:style w:type="paragraph" w:styleId="Header">
    <w:name w:val="header"/>
    <w:basedOn w:val="Normal"/>
    <w:link w:val="HeaderChar"/>
    <w:uiPriority w:val="99"/>
    <w:unhideWhenUsed/>
    <w:rsid w:val="00BE12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226"/>
  </w:style>
  <w:style w:type="paragraph" w:styleId="Footer">
    <w:name w:val="footer"/>
    <w:basedOn w:val="Normal"/>
    <w:link w:val="FooterChar"/>
    <w:uiPriority w:val="99"/>
    <w:semiHidden/>
    <w:unhideWhenUsed/>
    <w:rsid w:val="00BE12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E122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Aca18</b:Tag>
    <b:SourceType>InternetSite</b:SourceType>
    <b:Guid>{B1B7AB59-6608-453B-BFB4-50F310979021}</b:Guid>
    <b:LCID>0</b:LCID>
    <b:Author>
      <b:Author>
        <b:Corporate>Academic Rigour, journalistic flair</b:Corporate>
      </b:Author>
    </b:Author>
    <b:Title>Dorothy Hodgkin: Britain’s only female Nobel scientist deserves to be on the new £50 note</b:Title>
    <b:Year>2018</b:Year>
    <b:InternetSiteTitle>The Conversation</b:InternetSiteTitle>
    <b:Month>November</b:Month>
    <b:Day>6</b:Day>
    <b:YearAccessed>2019</b:YearAccessed>
    <b:MonthAccessed>September </b:MonthAccessed>
    <b:DayAccessed>25</b:DayAccessed>
    <b:URL>https://theconversation.com/dorothy-hodgkin-britains-only-female-nobel-scientist-deserves-to-be-on-the-new-50-note-106394</b:URL>
    <b:RefOrder>2</b:RefOrder>
  </b:Source>
  <b:Source>
    <b:Tag>The196</b:Tag>
    <b:SourceType>InternetSite</b:SourceType>
    <b:Guid>{70DE784F-1268-4686-A963-48925874E393}</b:Guid>
    <b:LCID>0</b:LCID>
    <b:Author>
      <b:Author>
        <b:Corporate>The Nobel Prize</b:Corporate>
      </b:Author>
    </b:Author>
    <b:Title>Dorothy Crowfoot Hodgkin</b:Title>
    <b:InternetSiteTitle>The Nobel Prize</b:InternetSiteTitle>
    <b:YearAccessed>2019</b:YearAccessed>
    <b:MonthAccessed>September</b:MonthAccessed>
    <b:DayAccessed>25</b:DayAccessed>
    <b:URL>https://www.nobelprize.org/prizes/chemistry/1964/hodgkin/biographical/</b:URL>
    <b:RefOrder>1</b:RefOrder>
  </b:Source>
</b:Sources>
</file>

<file path=customXml/itemProps1.xml><?xml version="1.0" encoding="utf-8"?>
<ds:datastoreItem xmlns:ds="http://schemas.openxmlformats.org/officeDocument/2006/customXml" ds:itemID="{617D1C80-A965-4B66-B31C-4151B7A26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4</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2019-09-25T14:50:00Z</dcterms:created>
  <dcterms:modified xsi:type="dcterms:W3CDTF">2019-09-25T15:53:00Z</dcterms:modified>
</cp:coreProperties>
</file>